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FD2AC" w14:textId="77777777" w:rsidR="007009E5" w:rsidRPr="002A288D" w:rsidRDefault="007009E5" w:rsidP="007009E5">
      <w:pPr>
        <w:framePr w:w="2669" w:h="443" w:hSpace="141" w:wrap="auto" w:vAnchor="text" w:hAnchor="page" w:x="8134" w:y="-793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Projekt Uchwały na XL</w:t>
      </w:r>
      <w:r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II</w:t>
      </w:r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sesję Rady Gminy Złotów w dniu </w:t>
      </w:r>
      <w:r>
        <w:rPr>
          <w:rFonts w:ascii="Times New Roman" w:eastAsia="Calibri" w:hAnsi="Times New Roman"/>
          <w:i/>
          <w:iCs/>
          <w:color w:val="000000"/>
          <w:sz w:val="16"/>
          <w:szCs w:val="16"/>
        </w:rPr>
        <w:t>24 lutego</w:t>
      </w:r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202</w:t>
      </w:r>
      <w:r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2</w:t>
      </w:r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r</w:t>
      </w:r>
      <w:r w:rsidRPr="002A288D">
        <w:rPr>
          <w:rFonts w:ascii="Times New Roman" w:eastAsia="Calibri" w:hAnsi="Times New Roman"/>
          <w:color w:val="000000"/>
          <w:sz w:val="16"/>
          <w:szCs w:val="16"/>
          <w:lang w:eastAsia="pl-PL"/>
        </w:rPr>
        <w:t>.</w:t>
      </w:r>
      <w:r w:rsidRPr="002A288D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</w:p>
    <w:p w14:paraId="02FBE314" w14:textId="77777777" w:rsidR="0050710A" w:rsidRDefault="0050710A" w:rsidP="00B7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AD805B3" w14:textId="6CC9562D" w:rsidR="00B75CFF" w:rsidRPr="00B75CFF" w:rsidRDefault="00B75CFF" w:rsidP="00B7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5CFF">
        <w:rPr>
          <w:rFonts w:ascii="Times New Roman" w:hAnsi="Times New Roman" w:cs="Times New Roman"/>
          <w:b/>
          <w:bCs/>
        </w:rPr>
        <w:t>UCHWAŁA Nr XLII.   .2022</w:t>
      </w:r>
    </w:p>
    <w:p w14:paraId="5C5F7EFD" w14:textId="77777777" w:rsidR="00B75CFF" w:rsidRPr="00B75CFF" w:rsidRDefault="00B75CFF" w:rsidP="00B7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5CFF">
        <w:rPr>
          <w:rFonts w:ascii="Times New Roman" w:hAnsi="Times New Roman" w:cs="Times New Roman"/>
          <w:b/>
          <w:bCs/>
        </w:rPr>
        <w:t>RADY GMINY ZŁOTÓW</w:t>
      </w:r>
    </w:p>
    <w:p w14:paraId="56979D61" w14:textId="77777777" w:rsidR="00B75CFF" w:rsidRPr="00B75CFF" w:rsidRDefault="00B75CFF" w:rsidP="00B7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5CFF">
        <w:rPr>
          <w:rFonts w:ascii="Times New Roman" w:hAnsi="Times New Roman" w:cs="Times New Roman"/>
          <w:b/>
          <w:bCs/>
        </w:rPr>
        <w:t>z dnia 24 lutego 2022 r.</w:t>
      </w:r>
    </w:p>
    <w:p w14:paraId="117D7A8B" w14:textId="77777777" w:rsidR="00B75CFF" w:rsidRPr="00B75CFF" w:rsidRDefault="00B75CFF" w:rsidP="00B7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5D2D3FB" w14:textId="77777777" w:rsidR="00B75CFF" w:rsidRPr="00B75CFF" w:rsidRDefault="00B75CFF" w:rsidP="00B7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5CFF">
        <w:rPr>
          <w:rFonts w:ascii="Times New Roman" w:hAnsi="Times New Roman" w:cs="Times New Roman"/>
          <w:b/>
          <w:bCs/>
        </w:rPr>
        <w:t xml:space="preserve">w sprawie wprowadzenia zmian do uchwały w sprawie uchwalenia </w:t>
      </w:r>
    </w:p>
    <w:p w14:paraId="541B0179" w14:textId="77777777" w:rsidR="00B75CFF" w:rsidRPr="00B75CFF" w:rsidRDefault="00B75CFF" w:rsidP="00B7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5CFF">
        <w:rPr>
          <w:rFonts w:ascii="Times New Roman" w:hAnsi="Times New Roman" w:cs="Times New Roman"/>
          <w:b/>
          <w:bCs/>
        </w:rPr>
        <w:t xml:space="preserve">Wieloletniej Prognozy Finansowej Gminy Złotów </w:t>
      </w:r>
      <w:r w:rsidRPr="00B75CFF">
        <w:rPr>
          <w:rFonts w:ascii="Times New Roman" w:hAnsi="Times New Roman" w:cs="Times New Roman"/>
          <w:b/>
          <w:bCs/>
        </w:rPr>
        <w:br/>
        <w:t>na lata 2022-2029</w:t>
      </w:r>
    </w:p>
    <w:p w14:paraId="2B146F20" w14:textId="77777777" w:rsidR="00B75CFF" w:rsidRPr="00B75CFF" w:rsidRDefault="00B75CFF" w:rsidP="00B7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9F7F53E" w14:textId="77777777" w:rsidR="00B75CFF" w:rsidRPr="00B75CFF" w:rsidRDefault="00B75CFF" w:rsidP="00B7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8882477" w14:textId="77777777" w:rsidR="00B75CFF" w:rsidRPr="00B75CFF" w:rsidRDefault="00B75CFF" w:rsidP="00B7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29EBB403" w14:textId="15C7A6ED" w:rsidR="00B75CFF" w:rsidRPr="00B75CFF" w:rsidRDefault="00B75CFF" w:rsidP="00B7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5CFF">
        <w:rPr>
          <w:rFonts w:ascii="Times New Roman" w:hAnsi="Times New Roman" w:cs="Times New Roman"/>
        </w:rPr>
        <w:tab/>
        <w:t>Na podstawie art. 18 ust. 2 pkt 15 ustawy z dnia 8 marca 1990 r. o samorządzie gminnym (</w:t>
      </w:r>
      <w:proofErr w:type="spellStart"/>
      <w:r w:rsidRPr="00B75CFF">
        <w:rPr>
          <w:rFonts w:ascii="Times New Roman" w:hAnsi="Times New Roman" w:cs="Times New Roman"/>
        </w:rPr>
        <w:t>t.j</w:t>
      </w:r>
      <w:proofErr w:type="spellEnd"/>
      <w:r w:rsidRPr="00B75CFF">
        <w:rPr>
          <w:rFonts w:ascii="Times New Roman" w:hAnsi="Times New Roman" w:cs="Times New Roman"/>
        </w:rPr>
        <w:t xml:space="preserve">. Dz. U. z 2021 r. poz. 1372 z późn. zm.) oraz art. 226, 227, 228, 230 ust. 6 ustawy z dnia 27 sierpnia 2009 r.     </w:t>
      </w:r>
      <w:r>
        <w:rPr>
          <w:rFonts w:ascii="Times New Roman" w:hAnsi="Times New Roman" w:cs="Times New Roman"/>
        </w:rPr>
        <w:t xml:space="preserve">          </w:t>
      </w:r>
      <w:r w:rsidRPr="00B75CFF">
        <w:rPr>
          <w:rFonts w:ascii="Times New Roman" w:hAnsi="Times New Roman" w:cs="Times New Roman"/>
        </w:rPr>
        <w:t xml:space="preserve"> o finansach publicznych (</w:t>
      </w:r>
      <w:proofErr w:type="spellStart"/>
      <w:r w:rsidRPr="00B75CFF">
        <w:rPr>
          <w:rFonts w:ascii="Times New Roman" w:hAnsi="Times New Roman" w:cs="Times New Roman"/>
        </w:rPr>
        <w:t>t.j</w:t>
      </w:r>
      <w:proofErr w:type="spellEnd"/>
      <w:r w:rsidRPr="00B75CFF">
        <w:rPr>
          <w:rFonts w:ascii="Times New Roman" w:hAnsi="Times New Roman" w:cs="Times New Roman"/>
        </w:rPr>
        <w:t xml:space="preserve">. Dz. U. z 2021 r. poz. 305 z późn. zm.) Rada Gminy Złotów uchwala,           </w:t>
      </w:r>
      <w:r>
        <w:rPr>
          <w:rFonts w:ascii="Times New Roman" w:hAnsi="Times New Roman" w:cs="Times New Roman"/>
        </w:rPr>
        <w:t xml:space="preserve">         </w:t>
      </w:r>
      <w:r w:rsidRPr="00B75CFF">
        <w:rPr>
          <w:rFonts w:ascii="Times New Roman" w:hAnsi="Times New Roman" w:cs="Times New Roman"/>
        </w:rPr>
        <w:t xml:space="preserve">   co następuje:</w:t>
      </w:r>
    </w:p>
    <w:p w14:paraId="52659534" w14:textId="77777777" w:rsidR="00B75CFF" w:rsidRPr="00B75CFF" w:rsidRDefault="00B75CFF" w:rsidP="00B75CF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E19DBFC" w14:textId="6F9CEAF8" w:rsidR="00B75CFF" w:rsidRPr="00B75CFF" w:rsidRDefault="00B75CFF" w:rsidP="00B75CF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5CFF">
        <w:rPr>
          <w:rFonts w:ascii="Times New Roman" w:hAnsi="Times New Roman" w:cs="Times New Roman"/>
        </w:rPr>
        <w:t xml:space="preserve">W uchwale Nr XL.331.2021 Rady Gminy Złotów z dnia 28 grudnia 2021 r. w sprawie uchwalenia Wieloletniej Prognozy Finansowej na lata 2022-2029, zmienionej uchwałą Rady Gminy Złotów           </w:t>
      </w:r>
      <w:r>
        <w:rPr>
          <w:rFonts w:ascii="Times New Roman" w:hAnsi="Times New Roman" w:cs="Times New Roman"/>
        </w:rPr>
        <w:t xml:space="preserve">           </w:t>
      </w:r>
      <w:r w:rsidRPr="00B75CFF">
        <w:rPr>
          <w:rFonts w:ascii="Times New Roman" w:hAnsi="Times New Roman" w:cs="Times New Roman"/>
        </w:rPr>
        <w:t xml:space="preserve">   Nr XLI.346.2022 z dnia 27 stycznia 2022 r. wprowadza się zmiany:</w:t>
      </w:r>
    </w:p>
    <w:p w14:paraId="61192232" w14:textId="77777777" w:rsidR="00B75CFF" w:rsidRPr="00B75CFF" w:rsidRDefault="00B75CFF" w:rsidP="00B75CF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C41B53A" w14:textId="77777777" w:rsidR="00B75CFF" w:rsidRPr="00B75CFF" w:rsidRDefault="00B75CFF" w:rsidP="00B75CF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5CFF">
        <w:rPr>
          <w:rFonts w:ascii="Times New Roman" w:hAnsi="Times New Roman" w:cs="Times New Roman"/>
          <w:b/>
          <w:bCs/>
        </w:rPr>
        <w:t xml:space="preserve">      § 1. </w:t>
      </w:r>
      <w:r w:rsidRPr="00B75CFF">
        <w:rPr>
          <w:rFonts w:ascii="Times New Roman" w:hAnsi="Times New Roman" w:cs="Times New Roman"/>
        </w:rPr>
        <w:t xml:space="preserve">Zmienia się zakres czasowy Wieloletniej Prognozy Finansowej z lat 2021-2029 na lata 2021-2028.  </w:t>
      </w:r>
    </w:p>
    <w:p w14:paraId="1FD23C7A" w14:textId="77777777" w:rsidR="00B75CFF" w:rsidRPr="00B75CFF" w:rsidRDefault="00B75CFF" w:rsidP="00B75CF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F66D5F5" w14:textId="77777777" w:rsidR="00B75CFF" w:rsidRPr="00B75CFF" w:rsidRDefault="00B75CFF" w:rsidP="00B75CF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5CFF">
        <w:rPr>
          <w:rFonts w:ascii="Times New Roman" w:hAnsi="Times New Roman" w:cs="Times New Roman"/>
          <w:b/>
          <w:bCs/>
        </w:rPr>
        <w:t xml:space="preserve">      § 2.</w:t>
      </w:r>
      <w:r w:rsidRPr="00B75CFF">
        <w:rPr>
          <w:rFonts w:ascii="Times New Roman" w:hAnsi="Times New Roman" w:cs="Times New Roman"/>
        </w:rPr>
        <w:t xml:space="preserve"> Załącznik Nr 1 do uchwały, stanowiący Wieloletnią Prognozę Finansową Gminy Złotów obejmującą dochody i wydatki bieżące, dochody i wydatki majątkowe, wynik budżetu, przeznaczenie nadwyżki, przychody i rozchody budżetu, kwotę długu oraz sposób sfinansowania spłaty długu, otrzymuje brzmienie, zgodnie z załącznikiem Nr 1 do niniejszej uchwały.</w:t>
      </w:r>
    </w:p>
    <w:p w14:paraId="072AF658" w14:textId="77777777" w:rsidR="00B75CFF" w:rsidRPr="00B75CFF" w:rsidRDefault="00B75CFF" w:rsidP="00B7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6393562" w14:textId="77777777" w:rsidR="00B75CFF" w:rsidRPr="00B75CFF" w:rsidRDefault="00B75CFF" w:rsidP="00B7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5CFF">
        <w:rPr>
          <w:rFonts w:ascii="Times New Roman" w:hAnsi="Times New Roman" w:cs="Times New Roman"/>
          <w:b/>
          <w:bCs/>
        </w:rPr>
        <w:t xml:space="preserve">     § 3. </w:t>
      </w:r>
      <w:r w:rsidRPr="00B75CFF">
        <w:rPr>
          <w:rFonts w:ascii="Times New Roman" w:hAnsi="Times New Roman" w:cs="Times New Roman"/>
        </w:rPr>
        <w:t xml:space="preserve">Wykonanie uchwały powierza się Wójtowi Gminy Złotów. </w:t>
      </w:r>
    </w:p>
    <w:p w14:paraId="2BC1B8E9" w14:textId="77777777" w:rsidR="00B75CFF" w:rsidRPr="00B75CFF" w:rsidRDefault="00B75CFF" w:rsidP="00B7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1DF80FC" w14:textId="77777777" w:rsidR="00B75CFF" w:rsidRPr="00B75CFF" w:rsidRDefault="00B75CFF" w:rsidP="00B7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5CFF">
        <w:rPr>
          <w:rFonts w:ascii="Times New Roman" w:hAnsi="Times New Roman" w:cs="Times New Roman"/>
          <w:b/>
          <w:bCs/>
        </w:rPr>
        <w:t xml:space="preserve">     § 4.</w:t>
      </w:r>
      <w:r w:rsidRPr="00B75CFF">
        <w:rPr>
          <w:rFonts w:ascii="Times New Roman" w:hAnsi="Times New Roman" w:cs="Times New Roman"/>
        </w:rPr>
        <w:t xml:space="preserve"> Uchwała wchodzi w życie z dniem podjęcia.</w:t>
      </w:r>
    </w:p>
    <w:p w14:paraId="5C9051A3" w14:textId="3664222F" w:rsidR="00ED5E10" w:rsidRDefault="00ED5E10"/>
    <w:p w14:paraId="3A80285C" w14:textId="61992F9B" w:rsidR="00B75CFF" w:rsidRDefault="00B75CFF"/>
    <w:p w14:paraId="4CC43383" w14:textId="1DF8F924" w:rsidR="00B75CFF" w:rsidRDefault="00B75CFF"/>
    <w:p w14:paraId="737A97AB" w14:textId="411960CD" w:rsidR="00B75CFF" w:rsidRDefault="00B75CFF"/>
    <w:p w14:paraId="05A35EAF" w14:textId="67741A9E" w:rsidR="00B75CFF" w:rsidRDefault="00B75CFF"/>
    <w:p w14:paraId="6C2DFE55" w14:textId="3B82E20A" w:rsidR="00B75CFF" w:rsidRDefault="00B75CFF"/>
    <w:p w14:paraId="2726677C" w14:textId="075CCF53" w:rsidR="00B75CFF" w:rsidRDefault="00B75CFF"/>
    <w:p w14:paraId="0E8A5D60" w14:textId="6D2CE485" w:rsidR="00B75CFF" w:rsidRDefault="00B75CFF"/>
    <w:p w14:paraId="6E47A871" w14:textId="4E15E711" w:rsidR="00B75CFF" w:rsidRDefault="00B75CFF"/>
    <w:p w14:paraId="394E664C" w14:textId="0FB73366" w:rsidR="00B75CFF" w:rsidRDefault="00B75CFF"/>
    <w:p w14:paraId="023B95F8" w14:textId="42F4EA44" w:rsidR="00B75CFF" w:rsidRDefault="00B75CFF"/>
    <w:p w14:paraId="3BD7D5CD" w14:textId="26E26019" w:rsidR="00B75CFF" w:rsidRDefault="00B75CFF"/>
    <w:p w14:paraId="13F77ECA" w14:textId="77777777" w:rsidR="00DD7556" w:rsidRPr="00DD7556" w:rsidRDefault="00DD7556" w:rsidP="00DD75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D7556">
        <w:rPr>
          <w:rFonts w:ascii="Times New Roman" w:hAnsi="Times New Roman" w:cs="Times New Roman"/>
          <w:b/>
          <w:bCs/>
        </w:rPr>
        <w:lastRenderedPageBreak/>
        <w:t>Objaśnienia do uchwały Nr XLII.     .2022</w:t>
      </w:r>
    </w:p>
    <w:p w14:paraId="18C7D6B0" w14:textId="77777777" w:rsidR="00DD7556" w:rsidRPr="00DD7556" w:rsidRDefault="00DD7556" w:rsidP="00DD75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D7556">
        <w:rPr>
          <w:rFonts w:ascii="Times New Roman" w:hAnsi="Times New Roman" w:cs="Times New Roman"/>
          <w:b/>
          <w:bCs/>
        </w:rPr>
        <w:t>Rady Gminy Złotów z dnia 24 lutego 2022 r.</w:t>
      </w:r>
    </w:p>
    <w:p w14:paraId="4583E678" w14:textId="77777777" w:rsidR="00DD7556" w:rsidRPr="00DD7556" w:rsidRDefault="00DD7556" w:rsidP="00DD75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02D5CD6" w14:textId="77777777" w:rsidR="00DD7556" w:rsidRPr="00DD7556" w:rsidRDefault="00DD7556" w:rsidP="00DD75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D7556">
        <w:rPr>
          <w:rFonts w:ascii="Times New Roman" w:hAnsi="Times New Roman" w:cs="Times New Roman"/>
          <w:b/>
          <w:bCs/>
        </w:rPr>
        <w:t>w sprawie wprowadzenia zmian do uchwały w sprawie uchwalenia Wieloletniej Prognozy Finansowej Gminy Złotów na lata 2022 – 2029.</w:t>
      </w:r>
    </w:p>
    <w:p w14:paraId="174F7661" w14:textId="77777777" w:rsidR="00DD7556" w:rsidRPr="00DD7556" w:rsidRDefault="00DD7556" w:rsidP="00DD75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E7D2BCC" w14:textId="77777777" w:rsidR="00DD7556" w:rsidRPr="00DD7556" w:rsidRDefault="00DD7556" w:rsidP="00DD75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D7556">
        <w:rPr>
          <w:rFonts w:ascii="Times New Roman" w:hAnsi="Times New Roman" w:cs="Times New Roman"/>
          <w:b/>
          <w:bCs/>
        </w:rPr>
        <w:t>Załącznik Nr 1 – Wieloletnia Prognoza Finansowa na lata 2022-2029</w:t>
      </w:r>
    </w:p>
    <w:p w14:paraId="030612AC" w14:textId="77777777" w:rsidR="00DD7556" w:rsidRPr="00DD7556" w:rsidRDefault="00DD7556" w:rsidP="00DD75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B06F0A2" w14:textId="32847C13" w:rsidR="00DD7556" w:rsidRPr="00DD7556" w:rsidRDefault="00DD7556" w:rsidP="00DD75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7556">
        <w:rPr>
          <w:rFonts w:ascii="Times New Roman" w:hAnsi="Times New Roman" w:cs="Times New Roman"/>
        </w:rPr>
        <w:t>Dla celów zachowania zgodności pomiędzy uchwałą budżetową na rok 2022, a Wieloletnią Prognozą Finansową</w:t>
      </w:r>
      <w:r>
        <w:rPr>
          <w:rFonts w:ascii="Times New Roman" w:hAnsi="Times New Roman" w:cs="Times New Roman"/>
        </w:rPr>
        <w:t xml:space="preserve"> </w:t>
      </w:r>
      <w:r w:rsidRPr="00DD7556">
        <w:rPr>
          <w:rFonts w:ascii="Times New Roman" w:hAnsi="Times New Roman" w:cs="Times New Roman"/>
        </w:rPr>
        <w:t xml:space="preserve">w zakresie roku 2022 w odpowiednich pozycjach Wieloletniej Prognozy Finansowej wprowadzono zmiany wynikające ze zmian do uchwały budżetowej wprowadzonych uchwałą Rady Gminy Złotów Nr XLII.    .2022 z dnia 24 lutego 2022 r. </w:t>
      </w:r>
    </w:p>
    <w:p w14:paraId="744A2768" w14:textId="77777777" w:rsidR="00DD7556" w:rsidRPr="00DD7556" w:rsidRDefault="00DD7556" w:rsidP="00DD75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BD6A63C" w14:textId="77777777" w:rsidR="00DD7556" w:rsidRPr="00DD7556" w:rsidRDefault="00DD7556" w:rsidP="00DD75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D7556">
        <w:rPr>
          <w:rFonts w:ascii="Times New Roman" w:hAnsi="Times New Roman" w:cs="Times New Roman"/>
        </w:rPr>
        <w:t>Zmniejszone zostały prognozowane kwoty dochodów</w:t>
      </w:r>
      <w:r w:rsidRPr="00DD7556">
        <w:rPr>
          <w:rFonts w:ascii="Times New Roman" w:hAnsi="Times New Roman" w:cs="Times New Roman"/>
          <w:b/>
          <w:bCs/>
        </w:rPr>
        <w:t xml:space="preserve"> </w:t>
      </w:r>
      <w:r w:rsidRPr="00DD7556">
        <w:rPr>
          <w:rFonts w:ascii="Times New Roman" w:hAnsi="Times New Roman" w:cs="Times New Roman"/>
        </w:rPr>
        <w:t>o 412.467,00 zł, to jest do kwoty 45.074.933,00 zł,</w:t>
      </w:r>
    </w:p>
    <w:p w14:paraId="54B42389" w14:textId="77777777" w:rsidR="00DD7556" w:rsidRPr="00DD7556" w:rsidRDefault="00DD7556" w:rsidP="00DD755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D7556">
        <w:rPr>
          <w:rFonts w:ascii="Times New Roman" w:hAnsi="Times New Roman" w:cs="Times New Roman"/>
          <w:i/>
          <w:iCs/>
        </w:rPr>
        <w:t>z tego:</w:t>
      </w:r>
    </w:p>
    <w:p w14:paraId="1DC43383" w14:textId="77777777" w:rsidR="00DD7556" w:rsidRPr="00DD7556" w:rsidRDefault="00DD7556" w:rsidP="00DD755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7556">
        <w:rPr>
          <w:rFonts w:ascii="Times New Roman" w:hAnsi="Times New Roman" w:cs="Times New Roman"/>
        </w:rPr>
        <w:t xml:space="preserve">a) zwiększenie dochodów bieżących o 392.140,00 zł, to jest do kwoty 40.467.440,00 zł, </w:t>
      </w:r>
    </w:p>
    <w:p w14:paraId="0AF8DBEB" w14:textId="77777777" w:rsidR="00DD7556" w:rsidRPr="00DD7556" w:rsidRDefault="00DD7556" w:rsidP="00DD755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7556">
        <w:rPr>
          <w:rFonts w:ascii="Times New Roman" w:hAnsi="Times New Roman" w:cs="Times New Roman"/>
        </w:rPr>
        <w:t>w tym:</w:t>
      </w:r>
    </w:p>
    <w:p w14:paraId="08198A1C" w14:textId="77777777" w:rsidR="00DD7556" w:rsidRPr="00DD7556" w:rsidRDefault="00DD7556" w:rsidP="00DD755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7556">
        <w:rPr>
          <w:rFonts w:ascii="Times New Roman" w:hAnsi="Times New Roman" w:cs="Times New Roman"/>
        </w:rPr>
        <w:t>- zwiększenie o 385.140,00 zł dochodów z tytułu dotacji i środków przeznaczonych na cele bieżące,</w:t>
      </w:r>
    </w:p>
    <w:p w14:paraId="56D40F70" w14:textId="77777777" w:rsidR="00DD7556" w:rsidRPr="00DD7556" w:rsidRDefault="00DD7556" w:rsidP="00DD755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7556">
        <w:rPr>
          <w:rFonts w:ascii="Times New Roman" w:hAnsi="Times New Roman" w:cs="Times New Roman"/>
        </w:rPr>
        <w:t>- zwiększenie o 7.000,00 zł pozostałych dochodów,</w:t>
      </w:r>
    </w:p>
    <w:p w14:paraId="20612F87" w14:textId="77777777" w:rsidR="00DD7556" w:rsidRPr="00DD7556" w:rsidRDefault="00DD7556" w:rsidP="00DD755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7556">
        <w:rPr>
          <w:rFonts w:ascii="Times New Roman" w:hAnsi="Times New Roman" w:cs="Times New Roman"/>
        </w:rPr>
        <w:t>b) zmniejszenie dochodów majątkowych o 804.607,00 zł, to jest do kwoty 4.607.493,00 zł,</w:t>
      </w:r>
    </w:p>
    <w:p w14:paraId="4B6920D7" w14:textId="77777777" w:rsidR="00DD7556" w:rsidRPr="00DD7556" w:rsidRDefault="00DD7556" w:rsidP="00DD755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7556">
        <w:rPr>
          <w:rFonts w:ascii="Times New Roman" w:hAnsi="Times New Roman" w:cs="Times New Roman"/>
        </w:rPr>
        <w:t>w tym:</w:t>
      </w:r>
    </w:p>
    <w:p w14:paraId="1B1DA6EF" w14:textId="77777777" w:rsidR="00DD7556" w:rsidRPr="00DD7556" w:rsidRDefault="00DD7556" w:rsidP="00DD755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7556">
        <w:rPr>
          <w:rFonts w:ascii="Times New Roman" w:hAnsi="Times New Roman" w:cs="Times New Roman"/>
        </w:rPr>
        <w:t>- zmniejszenie o 804.607,00 zł dochodów z tyt. dotacji oraz środków przeznaczonych na inwestycje.</w:t>
      </w:r>
    </w:p>
    <w:p w14:paraId="5B99D598" w14:textId="77777777" w:rsidR="00DD7556" w:rsidRPr="00DD7556" w:rsidRDefault="00DD7556" w:rsidP="00DD75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A41FF4" w14:textId="77777777" w:rsidR="00DD7556" w:rsidRPr="00DD7556" w:rsidRDefault="00DD7556" w:rsidP="00DD75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D7556">
        <w:rPr>
          <w:rFonts w:ascii="Times New Roman" w:hAnsi="Times New Roman" w:cs="Times New Roman"/>
        </w:rPr>
        <w:t>Zwiększone zostały planowane kwoty wydatków</w:t>
      </w:r>
      <w:r w:rsidRPr="00DD7556">
        <w:rPr>
          <w:rFonts w:ascii="Times New Roman" w:hAnsi="Times New Roman" w:cs="Times New Roman"/>
          <w:b/>
          <w:bCs/>
        </w:rPr>
        <w:t xml:space="preserve"> </w:t>
      </w:r>
      <w:r w:rsidRPr="00DD7556">
        <w:rPr>
          <w:rFonts w:ascii="Times New Roman" w:hAnsi="Times New Roman" w:cs="Times New Roman"/>
        </w:rPr>
        <w:t xml:space="preserve">o 1.357.090,00 zł, to jest do kwoty 50.537.150,23 zł, </w:t>
      </w:r>
    </w:p>
    <w:p w14:paraId="2E6AB785" w14:textId="77777777" w:rsidR="00DD7556" w:rsidRPr="00DD7556" w:rsidRDefault="00DD7556" w:rsidP="00DD755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D7556">
        <w:rPr>
          <w:rFonts w:ascii="Times New Roman" w:hAnsi="Times New Roman" w:cs="Times New Roman"/>
          <w:i/>
          <w:iCs/>
        </w:rPr>
        <w:t>z tego:</w:t>
      </w:r>
    </w:p>
    <w:p w14:paraId="4F0F4806" w14:textId="77777777" w:rsidR="00DD7556" w:rsidRPr="00DD7556" w:rsidRDefault="00DD7556" w:rsidP="00DD75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7556">
        <w:rPr>
          <w:rFonts w:ascii="Times New Roman" w:hAnsi="Times New Roman" w:cs="Times New Roman"/>
        </w:rPr>
        <w:t>a) bieżących – zwiększenie o 618.680,00 zł, to jest do kwoty 40.875.416,97 zł,</w:t>
      </w:r>
    </w:p>
    <w:p w14:paraId="184AFECD" w14:textId="77777777" w:rsidR="00DD7556" w:rsidRPr="00DD7556" w:rsidRDefault="00DD7556" w:rsidP="00DD75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7556">
        <w:rPr>
          <w:rFonts w:ascii="Times New Roman" w:hAnsi="Times New Roman" w:cs="Times New Roman"/>
        </w:rPr>
        <w:t>a) majątkowych – zwiększenie o 738.410,00 zł, to jest do kwoty 9.661.733,79 zł.</w:t>
      </w:r>
    </w:p>
    <w:p w14:paraId="101DB22D" w14:textId="77777777" w:rsidR="00DD7556" w:rsidRPr="00DD7556" w:rsidRDefault="00DD7556" w:rsidP="00DD755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E49288F" w14:textId="77777777" w:rsidR="00DD7556" w:rsidRPr="00DD7556" w:rsidRDefault="00DD7556" w:rsidP="00DD755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7556">
        <w:rPr>
          <w:rFonts w:ascii="Times New Roman" w:hAnsi="Times New Roman" w:cs="Times New Roman"/>
        </w:rPr>
        <w:t>Zmianie uległ wynik budżetu, który po zmianie wynosi -5.462.217,23 zł.</w:t>
      </w:r>
    </w:p>
    <w:p w14:paraId="426CEA1A" w14:textId="77777777" w:rsidR="00DD7556" w:rsidRDefault="00DD7556" w:rsidP="00DD75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2F57DF4" w14:textId="1F98C291" w:rsidR="00DD7556" w:rsidRPr="00DD7556" w:rsidRDefault="00DD7556" w:rsidP="00DD75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7556">
        <w:rPr>
          <w:rFonts w:ascii="Times New Roman" w:hAnsi="Times New Roman" w:cs="Times New Roman"/>
        </w:rPr>
        <w:t>Zwiększono przychody o kwotę 1.069.557,00 zł stanowiącą wolne środki za 2020 r.</w:t>
      </w:r>
      <w:r w:rsidRPr="00DD7556">
        <w:rPr>
          <w:rFonts w:ascii="Times New Roman" w:hAnsi="Times New Roman" w:cs="Times New Roman"/>
          <w:color w:val="FF0000"/>
        </w:rPr>
        <w:t xml:space="preserve"> </w:t>
      </w:r>
      <w:r w:rsidRPr="00DD7556">
        <w:rPr>
          <w:rFonts w:ascii="Times New Roman" w:hAnsi="Times New Roman" w:cs="Times New Roman"/>
        </w:rPr>
        <w:t>o których mowa w art. 217 ust. 2 pkt 6 ustawy.</w:t>
      </w:r>
    </w:p>
    <w:p w14:paraId="4EEDE131" w14:textId="77777777" w:rsidR="00DD7556" w:rsidRPr="00DD7556" w:rsidRDefault="00DD7556" w:rsidP="00DD755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16E4EFD7" w14:textId="466BEA83" w:rsidR="00DD7556" w:rsidRPr="00DD7556" w:rsidRDefault="00DD7556" w:rsidP="00DD75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7556">
        <w:rPr>
          <w:rFonts w:ascii="Times New Roman" w:hAnsi="Times New Roman" w:cs="Times New Roman"/>
        </w:rPr>
        <w:t xml:space="preserve">W budżecie Gminy Złotów na 2021 r. zaplanowano przychody z tytułu kredytów i pożyczek krajowych  </w:t>
      </w:r>
      <w:r>
        <w:rPr>
          <w:rFonts w:ascii="Times New Roman" w:hAnsi="Times New Roman" w:cs="Times New Roman"/>
        </w:rPr>
        <w:t xml:space="preserve">         </w:t>
      </w:r>
      <w:r w:rsidRPr="00DD7556">
        <w:rPr>
          <w:rFonts w:ascii="Times New Roman" w:hAnsi="Times New Roman" w:cs="Times New Roman"/>
        </w:rPr>
        <w:t xml:space="preserve">w wysokości 6.500.000,00 zł. W kwocie rozchodów zaplanowanych na lata 2022-2029 r. ujęto spłatę kredytu planowanego do zaciągnięcia w 2021 r. Z uwagi na to, że w 2021 r. planowany kredyt nie został pobrany, dokonano zmniejszenia planowanych rozchodów w latach 2022-2029. </w:t>
      </w:r>
    </w:p>
    <w:p w14:paraId="67D1D92E" w14:textId="77777777" w:rsidR="00DD7556" w:rsidRPr="00DD7556" w:rsidRDefault="00DD7556" w:rsidP="00DD75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7556">
        <w:rPr>
          <w:rFonts w:ascii="Times New Roman" w:hAnsi="Times New Roman" w:cs="Times New Roman"/>
        </w:rPr>
        <w:t>W związku z powyższym skróceniu uległ okres prognozy długu z 2022-2029 na lata 2022-2028.</w:t>
      </w:r>
    </w:p>
    <w:p w14:paraId="78859DE3" w14:textId="77777777" w:rsidR="00DD7556" w:rsidRPr="00DD7556" w:rsidRDefault="00DD7556" w:rsidP="00DD75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907080C" w14:textId="77777777" w:rsidR="00DD7556" w:rsidRPr="00DD7556" w:rsidRDefault="00DD7556" w:rsidP="00DD75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D7556">
        <w:rPr>
          <w:rFonts w:ascii="Times New Roman" w:hAnsi="Times New Roman" w:cs="Times New Roman"/>
          <w:color w:val="000000"/>
        </w:rPr>
        <w:t>Kwota długu po zmianach wynosi:</w:t>
      </w:r>
    </w:p>
    <w:p w14:paraId="5DCC947E" w14:textId="77777777" w:rsidR="00DD7556" w:rsidRPr="00DD7556" w:rsidRDefault="00DD7556" w:rsidP="00DD75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D7556">
        <w:rPr>
          <w:rFonts w:ascii="Times New Roman" w:hAnsi="Times New Roman" w:cs="Times New Roman"/>
          <w:color w:val="000000"/>
        </w:rPr>
        <w:t>- w roku 2022 –   8.010.500,00 zł,</w:t>
      </w:r>
    </w:p>
    <w:p w14:paraId="0C698157" w14:textId="77777777" w:rsidR="00DD7556" w:rsidRPr="00DD7556" w:rsidRDefault="00DD7556" w:rsidP="00DD75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D7556">
        <w:rPr>
          <w:rFonts w:ascii="Times New Roman" w:hAnsi="Times New Roman" w:cs="Times New Roman"/>
          <w:color w:val="000000"/>
        </w:rPr>
        <w:t>- w roku 2023 –   6.280.000,00 zł,</w:t>
      </w:r>
    </w:p>
    <w:p w14:paraId="469398BC" w14:textId="77777777" w:rsidR="00DD7556" w:rsidRPr="00DD7556" w:rsidRDefault="00DD7556" w:rsidP="00DD75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D7556">
        <w:rPr>
          <w:rFonts w:ascii="Times New Roman" w:hAnsi="Times New Roman" w:cs="Times New Roman"/>
          <w:color w:val="000000"/>
        </w:rPr>
        <w:t>- w roku 2024 –   4.600.000,00 zł,</w:t>
      </w:r>
    </w:p>
    <w:p w14:paraId="27572BA1" w14:textId="77777777" w:rsidR="00DD7556" w:rsidRPr="00DD7556" w:rsidRDefault="00DD7556" w:rsidP="00DD75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D7556">
        <w:rPr>
          <w:rFonts w:ascii="Times New Roman" w:hAnsi="Times New Roman" w:cs="Times New Roman"/>
          <w:color w:val="000000"/>
        </w:rPr>
        <w:t>- w roku 2025 –   3.100.000,00 zł,</w:t>
      </w:r>
    </w:p>
    <w:p w14:paraId="56319654" w14:textId="77777777" w:rsidR="00DD7556" w:rsidRPr="00DD7556" w:rsidRDefault="00DD7556" w:rsidP="00DD75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D7556">
        <w:rPr>
          <w:rFonts w:ascii="Times New Roman" w:hAnsi="Times New Roman" w:cs="Times New Roman"/>
          <w:color w:val="000000"/>
        </w:rPr>
        <w:t>- w roku 2026 –   1.800.000,00 zł,</w:t>
      </w:r>
    </w:p>
    <w:p w14:paraId="4761025C" w14:textId="77777777" w:rsidR="00DD7556" w:rsidRPr="00DD7556" w:rsidRDefault="00DD7556" w:rsidP="00DD75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D7556">
        <w:rPr>
          <w:rFonts w:ascii="Times New Roman" w:hAnsi="Times New Roman" w:cs="Times New Roman"/>
          <w:color w:val="000000"/>
        </w:rPr>
        <w:t>- w roku 2027 –      800.000,00 zł,</w:t>
      </w:r>
    </w:p>
    <w:p w14:paraId="6FA46833" w14:textId="77777777" w:rsidR="00DD7556" w:rsidRPr="00DD7556" w:rsidRDefault="00DD7556" w:rsidP="00DD75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D7556">
        <w:rPr>
          <w:rFonts w:ascii="Times New Roman" w:hAnsi="Times New Roman" w:cs="Times New Roman"/>
          <w:color w:val="000000"/>
        </w:rPr>
        <w:t>- w roku 2028 –                 0,00 zł.</w:t>
      </w:r>
    </w:p>
    <w:p w14:paraId="113E5222" w14:textId="77777777" w:rsidR="00DD7556" w:rsidRPr="00DD7556" w:rsidRDefault="00DD7556" w:rsidP="00DD7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EE1A185" w14:textId="675DAE7A" w:rsidR="00DD7556" w:rsidRDefault="00DD7556" w:rsidP="00DD755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7556">
        <w:rPr>
          <w:rFonts w:ascii="Times New Roman" w:hAnsi="Times New Roman" w:cs="Times New Roman"/>
        </w:rPr>
        <w:t>O kwoty zmniejszonych rozchodów w latach 2023-2028 zwiększono planowane wydatki majątkowe.</w:t>
      </w:r>
    </w:p>
    <w:p w14:paraId="0FFB5FA8" w14:textId="399161A2" w:rsidR="00DD7556" w:rsidRDefault="00DD7556" w:rsidP="00DD755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95B6722" w14:textId="77777777" w:rsidR="00DD7556" w:rsidRPr="00DD7556" w:rsidRDefault="00DD7556" w:rsidP="00DD755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0FE2383" w14:textId="629050AD" w:rsidR="00DD7556" w:rsidRDefault="00DD7556" w:rsidP="00DD755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7556">
        <w:rPr>
          <w:rFonts w:ascii="Times New Roman" w:hAnsi="Times New Roman" w:cs="Times New Roman"/>
        </w:rPr>
        <w:lastRenderedPageBreak/>
        <w:t>W związku z powyższym w tych latach zmianie uległ wynik budżetu.</w:t>
      </w:r>
    </w:p>
    <w:p w14:paraId="5573E812" w14:textId="77777777" w:rsidR="00DD7556" w:rsidRPr="00DD7556" w:rsidRDefault="00DD7556" w:rsidP="00DD755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DDFA860" w14:textId="5A9AD19B" w:rsidR="00DD7556" w:rsidRDefault="00DD7556" w:rsidP="00DD755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7556">
        <w:rPr>
          <w:rFonts w:ascii="Times New Roman" w:hAnsi="Times New Roman" w:cs="Times New Roman"/>
        </w:rPr>
        <w:t>Zaktualizowano również pozostałe dane wynikające ze szczegółowości Wieloletniej Prognozy Finansowej.</w:t>
      </w:r>
    </w:p>
    <w:p w14:paraId="006803B3" w14:textId="77777777" w:rsidR="00DD7556" w:rsidRPr="00DD7556" w:rsidRDefault="00DD7556" w:rsidP="00DD755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6A41FAC" w14:textId="77777777" w:rsidR="00DD7556" w:rsidRPr="00DD7556" w:rsidRDefault="00DD7556" w:rsidP="00DD75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7556">
        <w:rPr>
          <w:rFonts w:ascii="Times New Roman" w:hAnsi="Times New Roman" w:cs="Times New Roman"/>
        </w:rPr>
        <w:t xml:space="preserve">W oparciu o sporządzone przez Gminę sprawozdania za 2021 rok zaktualizowano w Wieloletniej Prognozie Finansowej kwoty dotyczące wykonania poszczególnych danych w 2021 r. </w:t>
      </w:r>
    </w:p>
    <w:p w14:paraId="4160020B" w14:textId="77777777" w:rsidR="00DD7556" w:rsidRPr="00DD7556" w:rsidRDefault="00DD7556" w:rsidP="00DD7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58D7506" w14:textId="77777777" w:rsidR="00DD7556" w:rsidRPr="00DD7556" w:rsidRDefault="00DD7556">
      <w:pPr>
        <w:rPr>
          <w:rFonts w:ascii="Times New Roman" w:hAnsi="Times New Roman" w:cs="Times New Roman"/>
        </w:rPr>
      </w:pPr>
    </w:p>
    <w:p w14:paraId="246540AA" w14:textId="77777777" w:rsidR="003620E8" w:rsidRDefault="003620E8" w:rsidP="003620E8">
      <w:r w:rsidRPr="00D75497">
        <w:rPr>
          <w:rFonts w:ascii="Times New Roman" w:hAnsi="Times New Roman"/>
          <w:i/>
          <w:iCs/>
          <w:sz w:val="20"/>
          <w:szCs w:val="20"/>
        </w:rPr>
        <w:t>Sporządziła: Emilia Konopińska-Nochowicz</w:t>
      </w:r>
    </w:p>
    <w:sectPr w:rsidR="003620E8" w:rsidSect="006227D7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FF"/>
    <w:rsid w:val="00136952"/>
    <w:rsid w:val="003620E8"/>
    <w:rsid w:val="0050710A"/>
    <w:rsid w:val="007009E5"/>
    <w:rsid w:val="007E12F0"/>
    <w:rsid w:val="00B75CFF"/>
    <w:rsid w:val="00DD7556"/>
    <w:rsid w:val="00ED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C606"/>
  <w15:chartTrackingRefBased/>
  <w15:docId w15:val="{47F7F4E8-23D4-4373-8918-10F64F8A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B75C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3719</Characters>
  <Application>Microsoft Office Word</Application>
  <DocSecurity>4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dcterms:created xsi:type="dcterms:W3CDTF">2022-02-15T10:26:00Z</dcterms:created>
  <dcterms:modified xsi:type="dcterms:W3CDTF">2022-02-15T10:26:00Z</dcterms:modified>
</cp:coreProperties>
</file>